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FDE3" w14:textId="77777777" w:rsidR="000712E1" w:rsidRDefault="000712E1" w:rsidP="000712E1">
      <w:pPr>
        <w:pStyle w:val="paragraph"/>
        <w:spacing w:before="0" w:beforeAutospacing="0" w:after="0" w:afterAutospacing="0"/>
        <w:ind w:right="-167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/>
          <w:bCs/>
          <w:sz w:val="28"/>
          <w:szCs w:val="28"/>
        </w:rPr>
        <w:t>Informace o zpracování osobních údajů pro žáka / zákonného zástupce</w:t>
      </w:r>
      <w:r>
        <w:rPr>
          <w:rStyle w:val="eop"/>
          <w:rFonts w:eastAsiaTheme="majorEastAsia" w:cs="Arial"/>
          <w:szCs w:val="28"/>
        </w:rPr>
        <w:t> </w:t>
      </w:r>
    </w:p>
    <w:p w14:paraId="6EE4E4C0" w14:textId="77777777" w:rsidR="000712E1" w:rsidRDefault="000712E1" w:rsidP="000712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5E287A2E" w14:textId="29B6F15F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Společnost Karlínská obchodní akademie, IČ: 61388548, se sídlem Kollárova 271</w:t>
      </w:r>
      <w:r w:rsidR="00BD2633">
        <w:rPr>
          <w:rStyle w:val="normaltextrun"/>
          <w:rFonts w:cs="Arial"/>
          <w:szCs w:val="20"/>
        </w:rPr>
        <w:t>/5</w:t>
      </w:r>
      <w:r>
        <w:rPr>
          <w:rStyle w:val="normaltextrun"/>
          <w:rFonts w:cs="Arial"/>
          <w:szCs w:val="20"/>
        </w:rPr>
        <w:t>, 186 00 Praha 8 (dále jen „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>“), jakožto správce osobních údajů, si tímto dovoluje informovat žáka /zákonného zástupce (dále také jen „</w:t>
      </w:r>
      <w:r>
        <w:rPr>
          <w:rStyle w:val="normaltextrun"/>
          <w:rFonts w:cs="Arial"/>
          <w:b/>
          <w:bCs/>
          <w:szCs w:val="20"/>
        </w:rPr>
        <w:t>subjekty</w:t>
      </w:r>
      <w:r>
        <w:rPr>
          <w:rStyle w:val="normaltextrun"/>
          <w:rFonts w:cs="Arial"/>
          <w:szCs w:val="20"/>
        </w:rPr>
        <w:t> </w:t>
      </w:r>
      <w:r>
        <w:rPr>
          <w:rStyle w:val="normaltextrun"/>
          <w:rFonts w:cs="Arial"/>
          <w:b/>
          <w:bCs/>
          <w:szCs w:val="20"/>
        </w:rPr>
        <w:t>údajů</w:t>
      </w:r>
      <w:r>
        <w:rPr>
          <w:rStyle w:val="normaltextrun"/>
          <w:rFonts w:cs="Arial"/>
          <w:szCs w:val="20"/>
        </w:rPr>
        <w:t xml:space="preserve">“) o způsobu a rozsahu zpracování osobních údajů ze strany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, včetně rozsahu práv subjektů údajů souvisejících se zpracováním jejich osobních údajů ze strany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>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51E42E39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39CE0FAF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Škola zpracovává osobní a citlivé údaje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>
        <w:rPr>
          <w:rStyle w:val="normaltextrun"/>
          <w:rFonts w:cs="Arial"/>
          <w:b/>
          <w:bCs/>
          <w:szCs w:val="20"/>
        </w:rPr>
        <w:t>GDPR</w:t>
      </w:r>
      <w:r>
        <w:rPr>
          <w:rStyle w:val="normaltextrun"/>
          <w:rFonts w:cs="Arial"/>
          <w:szCs w:val="20"/>
        </w:rPr>
        <w:t>“) a dále v souladu s relevantními vnitrostátními právními předpisy v oblasti ochrany osobních údajů.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313C7149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76D2C6A6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Škola shromažďuje a zpracovává osobní údaje pouze v souladu se stanovenými účely a v rozsahu a po dobu nezbytnou pro naplnění těchto stanovených účelů.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0F1BB2F0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34AC5291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51E8530D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/>
          <w:bCs/>
          <w:szCs w:val="20"/>
        </w:rPr>
        <w:t>Účel a právní základ pro zpracování osobních údajů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58C6F369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6374ED3E" w14:textId="77777777" w:rsidR="000712E1" w:rsidRDefault="000712E1" w:rsidP="000712E1">
      <w:pPr>
        <w:pStyle w:val="paragraph"/>
        <w:numPr>
          <w:ilvl w:val="0"/>
          <w:numId w:val="11"/>
        </w:numPr>
        <w:spacing w:before="0" w:beforeAutospacing="0" w:after="0" w:afterAutospacing="0"/>
        <w:ind w:left="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>Zajištění a poskytnutí školního a mimoškolního vzdělávání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17BE4528" w14:textId="6A568D52" w:rsidR="000712E1" w:rsidRDefault="000712E1" w:rsidP="000712E1">
      <w:pPr>
        <w:pStyle w:val="paragraph"/>
        <w:numPr>
          <w:ilvl w:val="0"/>
          <w:numId w:val="12"/>
        </w:numPr>
        <w:spacing w:before="0" w:beforeAutospacing="0" w:after="0" w:afterAutospacing="0"/>
        <w:ind w:left="36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 xml:space="preserve">zpracování osobních údajů je nezbytné pro dodržení právní povinnosti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(viz zákon č. 561/2004 Sb., školský zákon, § 28, odst. 2</w:t>
      </w:r>
      <w:r w:rsidR="00BD2633">
        <w:rPr>
          <w:rStyle w:val="normaltextrun"/>
          <w:rFonts w:cs="Arial"/>
          <w:szCs w:val="20"/>
        </w:rPr>
        <w:t>)</w:t>
      </w:r>
      <w:r>
        <w:rPr>
          <w:rStyle w:val="normaltextrun"/>
          <w:rFonts w:cs="Arial"/>
          <w:szCs w:val="20"/>
        </w:rPr>
        <w:t>, škola shromažďuje a zpracovává osobní údaje subjektu údajů v rozsahu –  jméno a příjmení, rodné číslo, popřípadě datum narození, nebylo-li rodné číslo, žákovi přiděleno, dále státní občanství, místo narození a místo trvalého pobytu, popřípadě místo pobytu na území České republiky podle druhu pobytu cizince nebo místo pobytu v zahraničí, nepobývá-li žák na území České republiky; dále údaje o předchozím vzdělávání, včetně dosaženého stupně vzdělání, obor, formu a délku vzdělávání, jde-li o střední a vyšší odbornou školu, datum zahájení vzdělávání ve škole, údaje o průběhu a výsledcích vzdělávání ve škole, vyučovací jazyk, údaje o znevýhodnění žáka,  údaje o mimořádném nadání, údaje o podpůrných opatřeních poskytovaných žákovi školou a o závěrech vyšetření uvedených v doporučení školského poradenského zařízení; škola je také oprávněna zpracovávat údaje o zdravotní způsobilosti ke vzdělávání a o zdravotních obtížích, které by mohly mít vliv na průběh vzdělávání, dále datum ukončení vzdělávání ve škole, případně údaje o zkoušce, jíž bylo vzdělávání ve střední odborné škole ukončeno;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796FDD01" w14:textId="77777777" w:rsidR="000712E1" w:rsidRDefault="000712E1" w:rsidP="000712E1">
      <w:pPr>
        <w:pStyle w:val="paragraph"/>
        <w:numPr>
          <w:ilvl w:val="0"/>
          <w:numId w:val="12"/>
        </w:numPr>
        <w:spacing w:before="0" w:beforeAutospacing="0" w:after="0" w:afterAutospacing="0"/>
        <w:ind w:left="36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 xml:space="preserve">vyjma osobních údajů žáka má škola právní povinnost zpracovávat také osobní údaje zákonného zástupce žáka, a to v rozsahu: jméno a příjmení zákonného zástupce, místo </w:t>
      </w:r>
      <w:r>
        <w:rPr>
          <w:rStyle w:val="normaltextrun"/>
          <w:rFonts w:cs="Arial"/>
          <w:szCs w:val="20"/>
        </w:rPr>
        <w:lastRenderedPageBreak/>
        <w:t>trvalého pobytu nebo bydliště, pokud nemá na území České republiky místo trvalého pobytu, a adresu pro doručování písemností, telefonické spojení.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537E6885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337CAB95" w14:textId="57301F2B" w:rsidR="000712E1" w:rsidRDefault="000712E1" w:rsidP="000712E1">
      <w:pPr>
        <w:pStyle w:val="paragraph"/>
        <w:numPr>
          <w:ilvl w:val="0"/>
          <w:numId w:val="13"/>
        </w:numPr>
        <w:spacing w:before="0" w:beforeAutospacing="0" w:after="0" w:afterAutospacing="0"/>
        <w:ind w:left="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 xml:space="preserve">Prezentace a propagace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>, prezentace výsledků činnosti žáků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50CF30DE" w14:textId="77777777" w:rsidR="000712E1" w:rsidRDefault="000712E1" w:rsidP="000712E1">
      <w:pPr>
        <w:pStyle w:val="paragraph"/>
        <w:numPr>
          <w:ilvl w:val="0"/>
          <w:numId w:val="14"/>
        </w:numPr>
        <w:spacing w:before="0" w:beforeAutospacing="0" w:after="0" w:afterAutospacing="0"/>
        <w:ind w:left="36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>souhlas se zpracováním osobních údajů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3792A843" w14:textId="77777777" w:rsidR="000712E1" w:rsidRDefault="000712E1" w:rsidP="000712E1">
      <w:pPr>
        <w:pStyle w:val="paragraph"/>
        <w:numPr>
          <w:ilvl w:val="0"/>
          <w:numId w:val="15"/>
        </w:numPr>
        <w:spacing w:before="0" w:beforeAutospacing="0" w:after="0" w:afterAutospacing="0"/>
        <w:ind w:left="108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>škola pořizuje a zpracovává osobní údaje subjektu údajů v rozsahu – fotografie, videa žáků, a to pouze na základě souhlasu uděleného ke zpracování osobních údajů; 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104DF699" w14:textId="77777777" w:rsidR="000712E1" w:rsidRDefault="000712E1" w:rsidP="000712E1">
      <w:pPr>
        <w:pStyle w:val="paragraph"/>
        <w:numPr>
          <w:ilvl w:val="0"/>
          <w:numId w:val="15"/>
        </w:numPr>
        <w:spacing w:before="0" w:beforeAutospacing="0" w:after="0" w:afterAutospacing="0"/>
        <w:ind w:left="108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>škola nakládá s díly žáků (umělecké a jiné povahy), za účelem výstav, soutěží i prezentace školy a informuje o dosažených výsledcích, a to pouze na základě souhlasu uděleného ke zpracování osobních údajů;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19FA0069" w14:textId="77777777" w:rsidR="000712E1" w:rsidRDefault="000712E1" w:rsidP="000712E1">
      <w:pPr>
        <w:pStyle w:val="paragraph"/>
        <w:numPr>
          <w:ilvl w:val="0"/>
          <w:numId w:val="15"/>
        </w:numPr>
        <w:spacing w:before="0" w:beforeAutospacing="0" w:after="0" w:afterAutospacing="0"/>
        <w:ind w:left="1080" w:right="-1672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cs="Arial"/>
          <w:szCs w:val="20"/>
        </w:rPr>
        <w:t>tento souhlas může subjekt údajů kdykoliv odvolat, a to osobně, nebo písemně oznámením doručeným prostřednictvím níže uvedených kontaktních údajů.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26EE71CC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249054AF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500D928B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33BBB796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/>
          <w:bCs/>
          <w:szCs w:val="20"/>
        </w:rPr>
        <w:t>Zpracovatelé a příjemci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437ECE35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72B9A37D" w14:textId="3E040D25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 xml:space="preserve">Osobní údaje mohou pro zajištění výše popsaných účelů mimo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a jejích zaměstnanců zpracovávat také zpracovatelé osobních údajů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>, a to na základě smluv o zpracování osobních údajů uzavřených v souladu s GDPR. 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56C1E340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6737FD5E" w14:textId="02381BC8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 xml:space="preserve">Zpracovateli osobních údajů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jsou osoby a subjekty, které pro </w:t>
      </w:r>
      <w:r w:rsidR="00BD2633">
        <w:rPr>
          <w:rStyle w:val="normaltextrun"/>
          <w:rFonts w:cs="Arial"/>
          <w:szCs w:val="20"/>
        </w:rPr>
        <w:t>o</w:t>
      </w:r>
      <w:r>
        <w:rPr>
          <w:rStyle w:val="normaltextrun"/>
          <w:rFonts w:cs="Arial"/>
          <w:szCs w:val="20"/>
        </w:rPr>
        <w:t xml:space="preserve">rganizaci zajišťují technický provoz určité služby či provozovatelé informačních technologií, které </w:t>
      </w:r>
      <w:r w:rsidR="00BD2633">
        <w:rPr>
          <w:rStyle w:val="normaltextrun"/>
          <w:rFonts w:cs="Arial"/>
          <w:szCs w:val="20"/>
        </w:rPr>
        <w:t>o</w:t>
      </w:r>
      <w:r>
        <w:rPr>
          <w:rStyle w:val="normaltextrun"/>
          <w:rFonts w:cs="Arial"/>
          <w:szCs w:val="20"/>
        </w:rPr>
        <w:t>rganizace pro tyto služby využívá (např. Microsoft, platforma </w:t>
      </w:r>
      <w:r w:rsidR="00BD2633">
        <w:rPr>
          <w:rStyle w:val="spellingerror"/>
          <w:rFonts w:cs="Arial"/>
          <w:sz w:val="20"/>
          <w:szCs w:val="20"/>
        </w:rPr>
        <w:t>SharePoint</w:t>
      </w:r>
      <w:r>
        <w:rPr>
          <w:rStyle w:val="normaltextrun"/>
          <w:rFonts w:cs="Arial"/>
          <w:szCs w:val="20"/>
        </w:rPr>
        <w:t xml:space="preserve">); osoby a subjekty, které pro </w:t>
      </w:r>
      <w:r w:rsidR="00BD2633">
        <w:rPr>
          <w:rStyle w:val="normaltextrun"/>
          <w:rFonts w:cs="Arial"/>
          <w:szCs w:val="20"/>
        </w:rPr>
        <w:t>o</w:t>
      </w:r>
      <w:r>
        <w:rPr>
          <w:rStyle w:val="normaltextrun"/>
          <w:rFonts w:cs="Arial"/>
          <w:szCs w:val="20"/>
        </w:rPr>
        <w:t>rganizaci zajišťují další vzdělávání (např. Junior </w:t>
      </w:r>
      <w:r>
        <w:rPr>
          <w:rStyle w:val="spellingerror"/>
          <w:rFonts w:cs="Arial"/>
          <w:sz w:val="20"/>
          <w:szCs w:val="20"/>
        </w:rPr>
        <w:t>Achievement</w:t>
      </w:r>
      <w:r>
        <w:rPr>
          <w:rStyle w:val="normaltextrun"/>
          <w:rFonts w:cs="Arial"/>
          <w:szCs w:val="20"/>
        </w:rPr>
        <w:t>, o.p.s.); osoby a subjekty, které na základě plnění smluvních podmínek požadují osobní údaje zejména za účelem zajištění vstupu do prostor školy.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69FFE74C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19593AE2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Škola informuje, že osobní údaje mohou být na základě zákonné žádosti předány třetím subjektům, které disponují zákonnou pravomocí vyžadovat předání předmětných osobních údajů. Škola předává osobní údaje v zákonem stanovených případech orgánům státní správy.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0F34B5A3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7428F744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62A2EFBA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/>
          <w:bCs/>
          <w:szCs w:val="20"/>
        </w:rPr>
        <w:t>Práva subjektu údajů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1FD38E82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120EE633" w14:textId="0D3B3255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 xml:space="preserve">Zákonný zástupce subjektu údajů (subjekt údajů) je oprávněn požadovat informaci, zda osobní údaje, které se ho týkají, jsou či nejsou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zpracovávány, a pokud je tomu tak, má </w:t>
      </w:r>
      <w:r>
        <w:rPr>
          <w:rStyle w:val="normaltextrun"/>
          <w:rFonts w:cs="Arial"/>
          <w:szCs w:val="20"/>
        </w:rPr>
        <w:lastRenderedPageBreak/>
        <w:t xml:space="preserve">právo získat přístup k těmto osobním údajům a k následujícím informacím: účel zpracování osobních údajů, kategorie dotčených osobních údajů, příjemci nebo kategorie příjemců osobních údajů, doba, po kterou budou osobní údaje uchovávány, zdroje osobních údajů, skutečnost, zda dochází k automatizovanému rozhodování, včetně profilování. Škola poskytne první kopii zpracovávaných osobních údajů subjektu údajů bezplatně. Za další kopie na žádost zákonného zástupce subjektu údajů (subjektu údajů) může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požadovat přiměřenou úhradu nepřevyšující náklady nezbytné na poskytnutí takové informace.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60A1E541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3DE4C754" w14:textId="50596BE0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 xml:space="preserve">Zákonný zástupce subjektu údajů (subjekt údajů) má dále právo získat osobní údaje, které se ho týkají, jež poskytl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>, ve strukturovaném, běžně používaném a strojově čitelném formátu, a právo předat tyto údaje jinému správci, a dále právo na to, aby osobní údaje byly předány přímo jedním správcem správci druhému, je-li to technicky proveditelné.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0CBFBDC1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32DF5F98" w14:textId="64573B7D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 xml:space="preserve">V případě, že se zákonný zástupce subjektu údajů (subjekt údajů) domnívá, že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nebo smluvní zpracovatel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provádí zpracování osobních údajů v rozporu s ochranou soukromého a osobního života subjektu údajů nebo v rozporu se zákonem, zejména jsou-li osobní údaje nepřesné s ohledem na účel jejich zpracování, může subjekt údajů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 xml:space="preserve"> požádat o opravu či výmaz (likvidaci) těchto osobních údajů, popřípadě o omezení (blokaci) zpracování. Dále může subjekt údajů vznést námitku proti takovému zpracování. 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3E6312D3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79D602DD" w14:textId="15786B64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Škola vždy bez zbytečného odkladu, v každém případě do jednoho měsíce od obdržení žádosti</w:t>
      </w:r>
      <w:r w:rsidR="00BD2633">
        <w:rPr>
          <w:rStyle w:val="normaltextrun"/>
          <w:rFonts w:cs="Arial"/>
          <w:szCs w:val="20"/>
        </w:rPr>
        <w:t>,</w:t>
      </w:r>
      <w:r>
        <w:rPr>
          <w:rStyle w:val="normaltextrun"/>
          <w:rFonts w:cs="Arial"/>
          <w:szCs w:val="20"/>
        </w:rPr>
        <w:t xml:space="preserve"> informuje subjekt údajů o vyřízení jeho žádosti.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2238CCCD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78159954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Subjekt údajů má právo kdykoliv se obrátit se svým podnětem na Úřad pro ochranu osobních údajů, Pplk. Sochora 27, 170 00 Praha 7.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6FA828F1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2137A874" w14:textId="44654B7E" w:rsidR="000712E1" w:rsidRDefault="000712E1" w:rsidP="000712E1">
      <w:pPr>
        <w:pStyle w:val="paragraph"/>
        <w:spacing w:before="0" w:beforeAutospacing="0" w:after="0" w:afterAutospacing="0"/>
        <w:ind w:right="-1672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cs="Arial"/>
          <w:b/>
          <w:bCs/>
          <w:sz w:val="22"/>
          <w:szCs w:val="22"/>
        </w:rPr>
        <w:t xml:space="preserve">Kontakt na </w:t>
      </w:r>
      <w:r w:rsidR="00BD2633">
        <w:rPr>
          <w:rStyle w:val="normaltextrun"/>
          <w:rFonts w:cs="Arial"/>
          <w:b/>
          <w:bCs/>
          <w:sz w:val="22"/>
          <w:szCs w:val="22"/>
        </w:rPr>
        <w:t>KOA</w:t>
      </w:r>
      <w:r>
        <w:rPr>
          <w:rStyle w:val="eop"/>
          <w:rFonts w:eastAsiaTheme="majorEastAsia" w:cs="Arial"/>
          <w:b/>
          <w:bCs/>
          <w:sz w:val="22"/>
          <w:szCs w:val="22"/>
        </w:rPr>
        <w:t> </w:t>
      </w:r>
    </w:p>
    <w:p w14:paraId="6F462A34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71CDF257" w14:textId="5EF9C6DD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 xml:space="preserve">V případě jakéhokoli dotazu ke zpracování osobních údajů či uplatnění výše uvedených práv se můžete obrátit na </w:t>
      </w:r>
      <w:r w:rsidR="00BD2633">
        <w:rPr>
          <w:rStyle w:val="normaltextrun"/>
          <w:rFonts w:cs="Arial"/>
          <w:szCs w:val="20"/>
        </w:rPr>
        <w:t>KOA</w:t>
      </w:r>
      <w:r>
        <w:rPr>
          <w:rStyle w:val="normaltextrun"/>
          <w:rFonts w:cs="Arial"/>
          <w:szCs w:val="20"/>
        </w:rPr>
        <w:t> písemně na výše uvedené adrese, nebo na tel. č. 222 333 311 anebo na e-mailové adrese: </w:t>
      </w:r>
      <w:hyperlink r:id="rId11" w:tgtFrame="_blank" w:history="1">
        <w:r>
          <w:rPr>
            <w:rStyle w:val="normaltextrun"/>
            <w:rFonts w:cs="Arial"/>
            <w:color w:val="0000FF"/>
            <w:szCs w:val="20"/>
            <w:u w:val="single"/>
          </w:rPr>
          <w:t>kancelar@kollarovka.cz</w:t>
        </w:r>
      </w:hyperlink>
      <w:r>
        <w:rPr>
          <w:rStyle w:val="normaltextrun"/>
          <w:rFonts w:cs="Arial"/>
          <w:szCs w:val="20"/>
        </w:rPr>
        <w:t>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04D6F1B7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4503A191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Informace byly zákonnému zástupci žáka / žákovi předány.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375A1856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16645ADC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V ………………………. dne…………</w:t>
      </w:r>
      <w:r>
        <w:rPr>
          <w:rStyle w:val="contextualspellingandgrammarerror"/>
          <w:rFonts w:ascii="Arial" w:hAnsi="Arial" w:cs="Arial"/>
          <w:sz w:val="20"/>
          <w:szCs w:val="20"/>
        </w:rPr>
        <w:t>…….</w:t>
      </w:r>
      <w:r>
        <w:rPr>
          <w:rStyle w:val="normaltextrun"/>
          <w:rFonts w:cs="Arial"/>
          <w:szCs w:val="20"/>
        </w:rPr>
        <w:t>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22FE6591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148B35A2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Jméno a příjmení zákonného zástupce / žáka …………………………………………….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3B95460B" w14:textId="77777777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sz w:val="20"/>
          <w:szCs w:val="20"/>
        </w:rPr>
        <w:t> </w:t>
      </w:r>
    </w:p>
    <w:p w14:paraId="68ACE4B1" w14:textId="178855B4" w:rsidR="000712E1" w:rsidRDefault="000712E1" w:rsidP="000712E1">
      <w:pPr>
        <w:pStyle w:val="paragraph"/>
        <w:spacing w:before="0" w:beforeAutospacing="0" w:after="0" w:afterAutospacing="0"/>
        <w:ind w:right="-167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szCs w:val="20"/>
        </w:rPr>
        <w:t>Podpis zákonného zástupce žáka </w:t>
      </w:r>
      <w:r>
        <w:rPr>
          <w:rStyle w:val="contextualspellingandgrammarerror"/>
          <w:rFonts w:ascii="Arial" w:hAnsi="Arial" w:cs="Arial"/>
          <w:sz w:val="20"/>
          <w:szCs w:val="20"/>
        </w:rPr>
        <w:t>  …</w:t>
      </w:r>
      <w:proofErr w:type="gramStart"/>
      <w:r>
        <w:rPr>
          <w:rStyle w:val="contextualspellingandgrammarerror"/>
          <w:rFonts w:ascii="Arial" w:hAnsi="Arial" w:cs="Arial"/>
          <w:sz w:val="20"/>
          <w:szCs w:val="20"/>
        </w:rPr>
        <w:t>…….</w:t>
      </w:r>
      <w:proofErr w:type="gramEnd"/>
      <w:r>
        <w:rPr>
          <w:rStyle w:val="normaltextrun"/>
          <w:rFonts w:cs="Arial"/>
          <w:szCs w:val="20"/>
        </w:rPr>
        <w:t>.…………………………………</w:t>
      </w:r>
    </w:p>
    <w:p w14:paraId="4BCE4C31" w14:textId="77777777" w:rsidR="00C3106C" w:rsidRDefault="00C3106C" w:rsidP="000712E1">
      <w:pPr>
        <w:ind w:right="-1672"/>
      </w:pPr>
      <w:bookmarkStart w:id="0" w:name="_GoBack"/>
      <w:bookmarkEnd w:id="0"/>
    </w:p>
    <w:sectPr w:rsidR="00C3106C" w:rsidSect="00C3106C">
      <w:headerReference w:type="default" r:id="rId12"/>
      <w:footerReference w:type="default" r:id="rId13"/>
      <w:pgSz w:w="11906" w:h="16838" w:code="9"/>
      <w:pgMar w:top="2665" w:right="2975" w:bottom="3402" w:left="1814" w:header="66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109C0" w14:textId="77777777" w:rsidR="000712E1" w:rsidRDefault="000712E1" w:rsidP="00326543">
      <w:r>
        <w:separator/>
      </w:r>
    </w:p>
  </w:endnote>
  <w:endnote w:type="continuationSeparator" w:id="0">
    <w:p w14:paraId="4401256C" w14:textId="77777777" w:rsidR="000712E1" w:rsidRDefault="000712E1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60D9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6A2653" wp14:editId="554D49AB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0F2E3289" w14:textId="77777777" w:rsidR="008810A1" w:rsidRDefault="008810A1" w:rsidP="00326543">
    <w:pPr>
      <w:pStyle w:val="Zpat"/>
    </w:pPr>
    <w:r>
      <w:t>Adresa = Kollárova 271/5, 186 00 Praha 8 – Karlín</w:t>
    </w:r>
  </w:p>
  <w:p w14:paraId="7A55731B" w14:textId="77777777" w:rsidR="008810A1" w:rsidRDefault="008810A1" w:rsidP="00326543">
    <w:pPr>
      <w:pStyle w:val="Zpat"/>
    </w:pPr>
    <w:r>
      <w:t>Kancelář = +420 222 333 311</w:t>
    </w:r>
  </w:p>
  <w:p w14:paraId="3B2DBBA2" w14:textId="77777777" w:rsidR="008810A1" w:rsidRDefault="008810A1" w:rsidP="00326543">
    <w:pPr>
      <w:pStyle w:val="Zpat"/>
    </w:pPr>
    <w:r>
      <w:t>Web = www.kollarovka.cz</w:t>
    </w:r>
  </w:p>
  <w:p w14:paraId="6484142F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C442" w14:textId="77777777" w:rsidR="000712E1" w:rsidRDefault="000712E1" w:rsidP="00326543">
      <w:r>
        <w:separator/>
      </w:r>
    </w:p>
  </w:footnote>
  <w:footnote w:type="continuationSeparator" w:id="0">
    <w:p w14:paraId="0626153E" w14:textId="77777777" w:rsidR="000712E1" w:rsidRDefault="000712E1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DE76" w14:textId="77777777" w:rsidR="00D4607D" w:rsidRDefault="00D4607D" w:rsidP="0032654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99E38" wp14:editId="46C7CF5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680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1BE67156"/>
    <w:multiLevelType w:val="multilevel"/>
    <w:tmpl w:val="6FC8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C1D6D"/>
    <w:multiLevelType w:val="multilevel"/>
    <w:tmpl w:val="37F8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700E9B"/>
    <w:multiLevelType w:val="multilevel"/>
    <w:tmpl w:val="0B120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E6B94"/>
    <w:multiLevelType w:val="multilevel"/>
    <w:tmpl w:val="A4FE2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A9033FF"/>
    <w:multiLevelType w:val="multilevel"/>
    <w:tmpl w:val="F7B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E1"/>
    <w:rsid w:val="00007F28"/>
    <w:rsid w:val="000712E1"/>
    <w:rsid w:val="000A27C2"/>
    <w:rsid w:val="000B4F90"/>
    <w:rsid w:val="00120914"/>
    <w:rsid w:val="001455CC"/>
    <w:rsid w:val="00326543"/>
    <w:rsid w:val="004E1470"/>
    <w:rsid w:val="00512B42"/>
    <w:rsid w:val="00573FBF"/>
    <w:rsid w:val="006E58E8"/>
    <w:rsid w:val="00717D4D"/>
    <w:rsid w:val="008810A1"/>
    <w:rsid w:val="009C0C5F"/>
    <w:rsid w:val="00A322C2"/>
    <w:rsid w:val="00AD6B1C"/>
    <w:rsid w:val="00B46C63"/>
    <w:rsid w:val="00B6485E"/>
    <w:rsid w:val="00B93222"/>
    <w:rsid w:val="00BD2633"/>
    <w:rsid w:val="00C01F0D"/>
    <w:rsid w:val="00C3106C"/>
    <w:rsid w:val="00CD3C72"/>
    <w:rsid w:val="00D10AF9"/>
    <w:rsid w:val="00D4607D"/>
    <w:rsid w:val="00DD25BF"/>
    <w:rsid w:val="00E95C18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6E68E"/>
  <w15:chartTrackingRefBased/>
  <w15:docId w15:val="{11ECF70C-B88D-46C8-AEC4-64A25179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3FBF"/>
    <w:pPr>
      <w:spacing w:after="28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contextualSpacing/>
    </w:pPr>
  </w:style>
  <w:style w:type="paragraph" w:customStyle="1" w:styleId="paragraph">
    <w:name w:val="paragraph"/>
    <w:basedOn w:val="Normln"/>
    <w:rsid w:val="000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0712E1"/>
  </w:style>
  <w:style w:type="character" w:customStyle="1" w:styleId="eop">
    <w:name w:val="eop"/>
    <w:basedOn w:val="Standardnpsmoodstavce"/>
    <w:rsid w:val="000712E1"/>
  </w:style>
  <w:style w:type="character" w:customStyle="1" w:styleId="spellingerror">
    <w:name w:val="spellingerror"/>
    <w:basedOn w:val="Standardnpsmoodstavce"/>
    <w:rsid w:val="000712E1"/>
  </w:style>
  <w:style w:type="character" w:customStyle="1" w:styleId="contextualspellingandgrammarerror">
    <w:name w:val="contextualspellingandgrammarerror"/>
    <w:basedOn w:val="Standardnpsmoodstavce"/>
    <w:rsid w:val="0007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@kollarovk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cisarova.KOLLAROVKA\OneDrive%20-%20Karl&#237;nsk&#225;%20OA%20a%20VO&#352;E\Plocha\&#352;ablona_Koll&#225;rovka_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50FD33E15324BA3FFD36AFE83CC5B" ma:contentTypeVersion="15" ma:contentTypeDescription="Vytvoří nový dokument" ma:contentTypeScope="" ma:versionID="f6e7b0c4fb869b8fce0ffd3cb0d525f0">
  <xsd:schema xmlns:xsd="http://www.w3.org/2001/XMLSchema" xmlns:xs="http://www.w3.org/2001/XMLSchema" xmlns:p="http://schemas.microsoft.com/office/2006/metadata/properties" xmlns:ns3="863e6561-d1fc-4c69-b301-4c2d3f30cc7f" xmlns:ns4="83eccd98-c6cd-432a-b67c-5852163e180f" targetNamespace="http://schemas.microsoft.com/office/2006/metadata/properties" ma:root="true" ma:fieldsID="d9118583cbf5e85d810a310ddd2e1187" ns3:_="" ns4:_="">
    <xsd:import namespace="863e6561-d1fc-4c69-b301-4c2d3f30cc7f"/>
    <xsd:import namespace="83eccd98-c6cd-432a-b67c-5852163e1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6561-d1fc-4c69-b301-4c2d3f30c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ccd98-c6cd-432a-b67c-5852163e1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C7CB-CD49-490D-BA0B-BAF1A9DEBB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eccd98-c6cd-432a-b67c-5852163e180f"/>
    <ds:schemaRef ds:uri="http://www.w3.org/XML/1998/namespace"/>
    <ds:schemaRef ds:uri="http://schemas.microsoft.com/office/2006/documentManagement/types"/>
    <ds:schemaRef ds:uri="863e6561-d1fc-4c69-b301-4c2d3f30cc7f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E81A7-C349-4D23-A7E8-7DE71493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6561-d1fc-4c69-b301-4c2d3f30cc7f"/>
    <ds:schemaRef ds:uri="83eccd98-c6cd-432a-b67c-5852163e1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291EC-845D-4631-8EAB-BDC0F3E5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Šablona_Kollárovka_oficiální</Template>
  <TotalTime>0</TotalTime>
  <Pages>3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Císařová Martina Ing.</dc:creator>
  <cp:keywords/>
  <dc:description/>
  <cp:lastModifiedBy>Císařová Martina Ing.</cp:lastModifiedBy>
  <cp:revision>2</cp:revision>
  <dcterms:created xsi:type="dcterms:W3CDTF">2021-10-14T07:33:00Z</dcterms:created>
  <dcterms:modified xsi:type="dcterms:W3CDTF">2021-10-14T07:33:00Z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0x0101006A750FD33E15324BA3FFD36AFE83CC5B</vt:lpwstr>
  </property>
</Properties>
</file>